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bookmarkStart w:id="0" w:name="_GoBack"/>
      <w:bookmarkEnd w:id="0"/>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F37793">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a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
          <w:bCs/>
          <w:color w:val="1A171C"/>
          <w:sz w:val="24"/>
          <w:szCs w:val="24"/>
          <w:shd w:val="clear" w:color="auto" w:fill="FFFFFF"/>
          <w:lang w:eastAsia="hu-HU" w:bidi="hu-HU"/>
        </w:rPr>
        <w:t>az iparűzési adót működtető, székhely, telephely szerinti önkormányzati, fővárosban a fővárosi önkormányzati adóhatósághoz kell eljuttatni.</w:t>
      </w:r>
      <w:r w:rsidRPr="00F117DD">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r w:rsidRPr="00B37DA2">
        <w:rPr>
          <w:rFonts w:ascii="Times New Roman" w:eastAsia="Arial" w:hAnsi="Times New Roman" w:cs="Times New Roman"/>
          <w:bCs/>
          <w:color w:val="1A171C"/>
          <w:sz w:val="24"/>
          <w:szCs w:val="24"/>
        </w:rPr>
        <w:t xml:space="preserve"> </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2"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lastRenderedPageBreak/>
        <w:t>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adóév ötödik hónapjának utolsó napjáig </w:t>
      </w:r>
      <w:r w:rsidRPr="00AD5628">
        <w:rPr>
          <w:rFonts w:ascii="Times New Roman" w:eastAsia="Times New Roman" w:hAnsi="Times New Roman" w:cs="Times New Roman"/>
          <w:sz w:val="24"/>
          <w:szCs w:val="24"/>
        </w:rPr>
        <w:lastRenderedPageBreak/>
        <w:t>(naptári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adóév, de annak hossza mindig kevesebb, mint 12 hónap. Ennek tényét itt kell jelölni. (Emellett az éves bevallás benyújtásának </w:t>
      </w:r>
      <w:r w:rsidRPr="00B37DA2">
        <w:rPr>
          <w:rFonts w:ascii="Times New Roman" w:eastAsia="Arial" w:hAnsi="Times New Roman" w:cs="Times New Roman"/>
          <w:color w:val="1A171C"/>
          <w:sz w:val="24"/>
          <w:szCs w:val="24"/>
          <w:shd w:val="clear" w:color="auto" w:fill="FFFFFF"/>
          <w:lang w:eastAsia="hu-HU" w:bidi="hu-HU"/>
        </w:rPr>
        <w:lastRenderedPageBreak/>
        <w:t>jellegét az I. 1. rovatban is jelölni kell. A bevallási időszaknál pedig az áttérés időszakát, mint önálló adóévet kell feltüntetni.)</w:t>
      </w:r>
    </w:p>
    <w:p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r w:rsidR="00EF6DDE" w:rsidRPr="00D257D7">
        <w:rPr>
          <w:rFonts w:ascii="Times New Roman" w:eastAsia="Arial" w:hAnsi="Times New Roman" w:cs="Times New Roman"/>
          <w:color w:val="000000"/>
          <w:sz w:val="24"/>
          <w:szCs w:val="24"/>
          <w:shd w:val="clear" w:color="auto" w:fill="FFFFFF"/>
          <w:lang w:eastAsia="hu-HU" w:bidi="hu-HU"/>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Htv. 41. § (8) bekezdés alapján, a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lők családi gazdaságának tagja</w:t>
      </w:r>
      <w:r w:rsidRPr="00B37DA2">
        <w:rPr>
          <w:rFonts w:ascii="Times New Roman" w:eastAsia="Arial" w:hAnsi="Times New Roman" w:cs="Times New Roman"/>
          <w:color w:val="1A171C"/>
          <w:sz w:val="24"/>
          <w:szCs w:val="24"/>
        </w:rPr>
        <w:t xml:space="preserve">bevallásának jelölése. E négyzetbe akkor kell X-et tenni, ha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DB3895" w:rsidRPr="00DB3895" w:rsidRDefault="00426883"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2F610C" w:rsidRPr="002F610C">
        <w:rPr>
          <w:rFonts w:ascii="Times New Roman" w:eastAsia="Arial" w:hAnsi="Times New Roman" w:cs="Times New Roman"/>
          <w:color w:val="1A171C"/>
          <w:sz w:val="24"/>
          <w:szCs w:val="24"/>
          <w:shd w:val="clear" w:color="auto" w:fill="FFFFFF"/>
          <w:lang w:eastAsia="hu-HU" w:bidi="hu-HU"/>
        </w:rPr>
        <w:t>Itt kell szerepeltetni azt, ha a vállalkozó mikro-</w:t>
      </w:r>
      <w:r w:rsidR="002F610C">
        <w:rPr>
          <w:rFonts w:ascii="Times New Roman" w:eastAsia="Arial" w:hAnsi="Times New Roman" w:cs="Times New Roman"/>
          <w:color w:val="1A171C"/>
          <w:sz w:val="24"/>
          <w:szCs w:val="24"/>
          <w:shd w:val="clear" w:color="auto" w:fill="FFFFFF"/>
          <w:lang w:eastAsia="hu-HU" w:bidi="hu-HU"/>
        </w:rPr>
        <w:t>,</w:t>
      </w:r>
      <w:r w:rsidR="002F610C"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Egyebekben a KKV törvény szerinti KKV mikro-, kis- és középvállalkozásra vonatkozó egyéb előírásai (pl.: létszámkritérium, partnervállalkozásokra vonatkozó összeszámítási szabály) változatlanul alkalmazandóak.</w:t>
      </w:r>
      <w:r w:rsidR="002F610C" w:rsidRPr="002F610C">
        <w:rPr>
          <w:rFonts w:ascii="Times New Roman" w:eastAsia="Arial" w:hAnsi="Times New Roman" w:cs="Times New Roman"/>
          <w:color w:val="1A171C"/>
          <w:sz w:val="24"/>
          <w:szCs w:val="24"/>
          <w:shd w:val="clear" w:color="auto" w:fill="FFFFFF"/>
          <w:lang w:eastAsia="hu-HU" w:bidi="hu-HU"/>
        </w:rPr>
        <w:t xml:space="preserve">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Amennyiben itt X-et jelöl a négyzetben, akkor lehet alkalmazni az a szabályt, miszerint a 2021. adóévben végződő adóévben a mikro-, kis- és középvállalkozás esetén az adó mértéke legfeljebb 1% lehet (ha az önkormányzati rendeleti adómérték ettől kisebb, akkor azt kell alkalmazni.).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z több, mint 1%)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(EUMSz)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támogatásnak</w:t>
      </w:r>
      <w:r w:rsidR="008F4727" w:rsidRPr="001F0B8F">
        <w:rPr>
          <w:rFonts w:ascii="Times New Roman" w:eastAsia="Times New Roman" w:hAnsi="Times New Roman" w:cs="Times New Roman"/>
          <w:sz w:val="24"/>
          <w:szCs w:val="24"/>
          <w:lang w:eastAsia="ar-SA"/>
        </w:rPr>
        <w:t xml:space="preserve"> </w:t>
      </w:r>
      <w:r>
        <w:rPr>
          <w:rFonts w:ascii="Times New Roman" w:eastAsia="Arial" w:hAnsi="Times New Roman" w:cs="Times New Roman"/>
          <w:color w:val="000000"/>
          <w:sz w:val="24"/>
          <w:szCs w:val="24"/>
        </w:rPr>
        <w:t>számít.</w:t>
      </w:r>
    </w:p>
    <w:p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
    <w:p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több, mint az átmeneti támogatás összege, akkor a fennmaradó különbözet de minimis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vehető igénybe</w:t>
      </w:r>
      <w:r w:rsidRPr="001F0B8F">
        <w:rPr>
          <w:rFonts w:ascii="Times New Roman" w:eastAsia="Times New Roman" w:hAnsi="Times New Roman" w:cs="Times New Roman"/>
          <w:sz w:val="24"/>
          <w:szCs w:val="24"/>
          <w:lang w:eastAsia="ar-SA"/>
        </w:rPr>
        <w:t>.</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B37DA2" w:rsidRPr="00EF6DDE" w:rsidRDefault="00B7501B"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00B37DA2"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 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sidR="00EF6DDE">
        <w:rPr>
          <w:rFonts w:ascii="Times New Roman" w:eastAsia="Arial" w:hAnsi="Times New Roman" w:cs="Times New Roman"/>
          <w:color w:val="1A171C"/>
          <w:sz w:val="24"/>
          <w:szCs w:val="24"/>
          <w:shd w:val="clear" w:color="auto" w:fill="FFFFFF"/>
          <w:lang w:eastAsia="hu-HU" w:bidi="hu-HU"/>
        </w:rPr>
        <w:t xml:space="preserve">A </w:t>
      </w:r>
      <w:r w:rsidR="00EF6DDE" w:rsidRPr="00EF6DDE">
        <w:rPr>
          <w:rFonts w:ascii="Times New Roman" w:eastAsia="Arial" w:hAnsi="Times New Roman" w:cs="Times New Roman"/>
          <w:color w:val="1A171C"/>
          <w:sz w:val="24"/>
          <w:szCs w:val="24"/>
          <w:shd w:val="clear" w:color="auto" w:fill="FFFFFF"/>
          <w:lang w:eastAsia="hu-HU" w:bidi="hu-HU"/>
        </w:rPr>
        <w:t>Htv.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 xml:space="preserve">egyikét </w:t>
      </w:r>
      <w:r w:rsidRPr="00B37DA2">
        <w:rPr>
          <w:rFonts w:ascii="Times New Roman" w:eastAsia="Arial" w:hAnsi="Times New Roman" w:cs="Times New Roman"/>
          <w:b/>
          <w:bCs/>
          <w:color w:val="1A171C"/>
          <w:sz w:val="24"/>
          <w:szCs w:val="24"/>
          <w:shd w:val="clear" w:color="auto" w:fill="FFFFFF"/>
        </w:rPr>
        <w:lastRenderedPageBreak/>
        <w:t>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00D257D7" w:rsidRPr="00D257D7">
        <w:rPr>
          <w:rFonts w:ascii="Times New Roman" w:eastAsia="Arial" w:hAnsi="Times New Roman" w:cs="Times New Roman"/>
          <w:color w:val="000000"/>
          <w:sz w:val="24"/>
          <w:szCs w:val="24"/>
          <w:shd w:val="clear" w:color="auto" w:fill="FFFFFF"/>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w:t>
      </w:r>
      <w:r w:rsidRPr="00B37DA2">
        <w:rPr>
          <w:rFonts w:ascii="Times New Roman" w:eastAsia="Arial" w:hAnsi="Times New Roman" w:cs="Times New Roman"/>
          <w:color w:val="1A171C"/>
          <w:sz w:val="24"/>
          <w:szCs w:val="24"/>
        </w:rPr>
        <w:lastRenderedPageBreak/>
        <w:t>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w:t>
      </w:r>
      <w:r w:rsidRPr="00B37DA2">
        <w:rPr>
          <w:rFonts w:ascii="Times New Roman" w:eastAsia="Arial" w:hAnsi="Times New Roman" w:cs="Times New Roman"/>
          <w:color w:val="1A171C"/>
          <w:sz w:val="24"/>
          <w:szCs w:val="24"/>
          <w:shd w:val="clear" w:color="auto" w:fill="FFFFFF"/>
          <w:lang w:eastAsia="hu-HU" w:bidi="hu-HU"/>
        </w:rPr>
        <w:lastRenderedPageBreak/>
        <w:t xml:space="preserve">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Htv</w:t>
      </w:r>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z a vállalkozó, aki a társasági adóról és az osztalékadóról szóló törvény szerint szokásos piaci ár alkalmazására kötelezett, a</w:t>
      </w:r>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elábé-re,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véghezvitt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w:t>
      </w:r>
      <w:r w:rsidR="00AD3287" w:rsidRPr="004667A0">
        <w:rPr>
          <w:rFonts w:ascii="Times New Roman" w:eastAsia="Arial" w:hAnsi="Times New Roman" w:cs="Times New Roman"/>
          <w:sz w:val="24"/>
          <w:szCs w:val="24"/>
        </w:rPr>
        <w:lastRenderedPageBreak/>
        <w:t xml:space="preserve">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megosztása  során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w:t>
      </w:r>
      <w:r w:rsidR="00B37DA2" w:rsidRPr="00B37DA2">
        <w:rPr>
          <w:rFonts w:ascii="Times New Roman" w:eastAsia="Arial" w:hAnsi="Times New Roman" w:cs="Times New Roman"/>
          <w:color w:val="1A171C"/>
          <w:sz w:val="24"/>
          <w:szCs w:val="24"/>
          <w:shd w:val="clear" w:color="auto" w:fill="FFFFFF"/>
          <w:lang w:eastAsia="hu-HU" w:bidi="hu-HU"/>
        </w:rPr>
        <w:lastRenderedPageBreak/>
        <w:t>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w:t>
      </w:r>
    </w:p>
    <w:p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Amennyiben a vállalkozás az I. blokk 10. sorában jelölte, hogy mikro-, kis- és középvállalkozásnak minősül, akkor esetében az adó mértéke 1%. Amennyiben persze az önkormányzati adómérték ettől kisebb, akkor ezt a kisebb mértéket kell alkalmazni.</w:t>
      </w:r>
    </w:p>
    <w:p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Pr>
          <w:rFonts w:ascii="Times New Roman" w:eastAsia="Arial" w:hAnsi="Times New Roman" w:cs="Times New Roman"/>
          <w:color w:val="1A171C"/>
          <w:sz w:val="24"/>
          <w:szCs w:val="24"/>
          <w:shd w:val="clear" w:color="auto" w:fill="FFFFFF"/>
          <w:lang w:eastAsia="hu-HU" w:bidi="hu-HU"/>
        </w:rPr>
        <w:t>v</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w:t>
      </w:r>
      <w:r w:rsidR="00182E88">
        <w:rPr>
          <w:rFonts w:ascii="Times New Roman" w:eastAsia="Arial" w:hAnsi="Times New Roman" w:cs="Times New Roman"/>
          <w:color w:val="1A171C"/>
          <w:sz w:val="24"/>
          <w:szCs w:val="24"/>
          <w:shd w:val="clear" w:color="auto" w:fill="FFFFFF"/>
          <w:lang w:eastAsia="hu-HU" w:bidi="hu-HU"/>
        </w:rPr>
        <w:lastRenderedPageBreak/>
        <w:t>§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Htv.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w:t>
      </w:r>
      <w:r w:rsidRPr="00B37DA2">
        <w:rPr>
          <w:rFonts w:ascii="Times New Roman" w:eastAsia="Arial" w:hAnsi="Times New Roman" w:cs="Times New Roman"/>
          <w:color w:val="1A171C"/>
          <w:sz w:val="24"/>
          <w:szCs w:val="24"/>
          <w:shd w:val="clear" w:color="auto" w:fill="FFFFFF"/>
          <w:lang w:eastAsia="hu-HU" w:bidi="hu-HU"/>
        </w:rPr>
        <w:lastRenderedPageBreak/>
        <w:t>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 xml:space="preserve">kozásnak, amelynek nettó árbevétele az 500 </w:t>
      </w:r>
      <w:r w:rsidRPr="00B37DA2">
        <w:rPr>
          <w:rFonts w:ascii="Times New Roman" w:eastAsia="Arial" w:hAnsi="Times New Roman" w:cs="Times New Roman"/>
          <w:b/>
          <w:bCs/>
          <w:color w:val="1A171C"/>
          <w:sz w:val="24"/>
          <w:szCs w:val="24"/>
          <w:shd w:val="clear" w:color="auto" w:fill="FFFFFF"/>
        </w:rPr>
        <w:lastRenderedPageBreak/>
        <w:t>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w:t>
      </w:r>
      <w:r w:rsidRPr="00B37DA2">
        <w:rPr>
          <w:rFonts w:ascii="Times New Roman" w:eastAsia="Arial" w:hAnsi="Times New Roman" w:cs="Times New Roman"/>
          <w:color w:val="1A171C"/>
          <w:sz w:val="24"/>
          <w:szCs w:val="24"/>
          <w:shd w:val="clear" w:color="auto" w:fill="FFFFFF"/>
          <w:lang w:eastAsia="hu-HU" w:bidi="hu-HU"/>
        </w:rPr>
        <w:lastRenderedPageBreak/>
        <w:t>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lastRenderedPageBreak/>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w:t>
      </w:r>
      <w:r w:rsidR="00013EAD">
        <w:rPr>
          <w:rFonts w:ascii="Times New Roman" w:hAnsi="Times New Roman"/>
          <w:sz w:val="24"/>
          <w:szCs w:val="24"/>
        </w:rPr>
        <w:lastRenderedPageBreak/>
        <w:t xml:space="preserve">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w:t>
      </w:r>
      <w:r w:rsidR="003B4277" w:rsidRPr="00A3054F">
        <w:rPr>
          <w:rFonts w:ascii="Times New Roman" w:hAnsi="Times New Roman"/>
          <w:sz w:val="24"/>
          <w:szCs w:val="24"/>
        </w:rPr>
        <w:lastRenderedPageBreak/>
        <w:t xml:space="preserve">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eladott áruk beszerzési értéke (elábé) kiindulópontját a Htv. 40/F. §-ának (1) bekezdésében foglaltak rögzítik, a kereskedelmi áru fogalmának definiálásával. Ezt a kiinduló értéket kell a Htv. által </w:t>
      </w:r>
      <w:r w:rsidRPr="00B37DA2">
        <w:rPr>
          <w:rFonts w:ascii="Times New Roman" w:eastAsia="Arial" w:hAnsi="Times New Roman" w:cs="Times New Roman"/>
          <w:color w:val="1A171C"/>
          <w:sz w:val="24"/>
          <w:szCs w:val="24"/>
          <w:shd w:val="clear" w:color="auto" w:fill="FFFFFF"/>
          <w:lang w:eastAsia="hu-HU" w:bidi="hu-HU"/>
        </w:rPr>
        <w:lastRenderedPageBreak/>
        <w:t>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lastRenderedPageBreak/>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 xml:space="preserve">tő tényezőként jelennek meg, </w:t>
      </w:r>
      <w:r w:rsidRPr="00B37DA2">
        <w:rPr>
          <w:rFonts w:ascii="Times New Roman" w:eastAsia="Arial" w:hAnsi="Times New Roman" w:cs="Times New Roman"/>
          <w:color w:val="1A171C"/>
          <w:sz w:val="24"/>
          <w:szCs w:val="24"/>
          <w:shd w:val="clear" w:color="auto" w:fill="FFFFFF"/>
          <w:lang w:eastAsia="hu-HU" w:bidi="hu-HU"/>
        </w:rPr>
        <w:lastRenderedPageBreak/>
        <w:t>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w:t>
      </w:r>
      <w:r w:rsidR="00D257D7">
        <w:rPr>
          <w:rFonts w:ascii="Times New Roman" w:eastAsia="Times New Roman" w:hAnsi="Times New Roman" w:cs="Times New Roman"/>
          <w:color w:val="000000"/>
          <w:sz w:val="24"/>
          <w:szCs w:val="24"/>
          <w:lang w:eastAsia="hu-HU" w:bidi="hu-HU"/>
        </w:rPr>
        <w:t>z</w:t>
      </w:r>
      <w:r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Pr>
          <w:rFonts w:ascii="Times New Roman" w:eastAsia="Arial" w:hAnsi="Times New Roman" w:cs="Times New Roman"/>
          <w:color w:val="000000"/>
          <w:sz w:val="24"/>
          <w:szCs w:val="24"/>
          <w:shd w:val="clear" w:color="auto" w:fill="FFFFFF"/>
          <w:lang w:eastAsia="hu-HU" w:bidi="hu-HU"/>
        </w:rPr>
        <w:t xml:space="preserve"> tagjai </w:t>
      </w:r>
      <w:r w:rsidRPr="00B37DA2">
        <w:rPr>
          <w:rFonts w:ascii="Times New Roman" w:eastAsia="Times New Roman" w:hAnsi="Times New Roman" w:cs="Times New Roman"/>
          <w:color w:val="000000"/>
          <w:sz w:val="24"/>
          <w:szCs w:val="24"/>
          <w:lang w:eastAsia="hu-HU" w:bidi="hu-HU"/>
        </w:rPr>
        <w:t xml:space="preserve"> </w:t>
      </w:r>
      <w:r w:rsidR="001C7758">
        <w:rPr>
          <w:rFonts w:ascii="Times New Roman" w:eastAsia="Times New Roman" w:hAnsi="Times New Roman" w:cs="Times New Roman"/>
          <w:color w:val="000000"/>
          <w:sz w:val="24"/>
          <w:szCs w:val="24"/>
          <w:lang w:eastAsia="hu-HU" w:bidi="hu-HU"/>
        </w:rPr>
        <w:t xml:space="preserve">közösen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adókötelezettségüket.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r w:rsidR="00D257D7">
        <w:rPr>
          <w:rFonts w:ascii="Times New Roman" w:eastAsia="Times New Roman" w:hAnsi="Times New Roman" w:cs="Times New Roman"/>
          <w:color w:val="000000"/>
          <w:sz w:val="24"/>
          <w:szCs w:val="24"/>
          <w:lang w:eastAsia="hu-HU" w:bidi="hu-HU"/>
        </w:rPr>
        <w:t>tagra</w:t>
      </w:r>
      <w:r w:rsidR="00D257D7" w:rsidRPr="00B37DA2">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jutó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sidRPr="00B37DA2">
        <w:rPr>
          <w:rFonts w:ascii="Times New Roman" w:eastAsia="Times New Roman" w:hAnsi="Times New Roman" w:cs="Times New Roman"/>
          <w:color w:val="000000"/>
          <w:sz w:val="24"/>
          <w:szCs w:val="24"/>
          <w:lang w:eastAsia="hu-HU" w:bidi="hu-HU"/>
        </w:rPr>
        <w:t xml:space="preserve"> </w:t>
      </w:r>
      <w:r w:rsidR="002E693F">
        <w:rPr>
          <w:rFonts w:ascii="Times New Roman" w:eastAsia="Times New Roman" w:hAnsi="Times New Roman" w:cs="Times New Roman"/>
          <w:color w:val="000000"/>
          <w:sz w:val="24"/>
          <w:szCs w:val="24"/>
          <w:lang w:eastAsia="hu-HU" w:bidi="hu-HU"/>
        </w:rPr>
        <w:t xml:space="preserve">teljes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adómegállapítás ezen módjának választásáról többi </w:t>
      </w:r>
      <w:r w:rsidR="00D257D7">
        <w:rPr>
          <w:rFonts w:ascii="Times New Roman" w:eastAsia="Times New Roman" w:hAnsi="Times New Roman" w:cs="Times New Roman"/>
          <w:color w:val="000000"/>
          <w:sz w:val="24"/>
          <w:szCs w:val="24"/>
          <w:lang w:eastAsia="hu-HU" w:bidi="hu-HU"/>
        </w:rPr>
        <w:t>tagnak</w:t>
      </w:r>
      <w:r w:rsidR="001C7758">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csak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90" w:rsidRDefault="00D01690" w:rsidP="003611F0">
      <w:pPr>
        <w:spacing w:after="0" w:line="240" w:lineRule="auto"/>
      </w:pPr>
      <w:r>
        <w:separator/>
      </w:r>
    </w:p>
  </w:endnote>
  <w:endnote w:type="continuationSeparator" w:id="0">
    <w:p w:rsidR="00D01690" w:rsidRDefault="00D01690"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90" w:rsidRDefault="00D01690" w:rsidP="003611F0">
      <w:pPr>
        <w:spacing w:after="0" w:line="240" w:lineRule="auto"/>
      </w:pPr>
      <w:r>
        <w:separator/>
      </w:r>
    </w:p>
  </w:footnote>
  <w:footnote w:type="continuationSeparator" w:id="0">
    <w:p w:rsidR="00D01690" w:rsidRDefault="00D01690" w:rsidP="003611F0">
      <w:pPr>
        <w:spacing w:after="0" w:line="240" w:lineRule="auto"/>
      </w:pPr>
      <w:r>
        <w:continuationSeparator/>
      </w:r>
    </w:p>
  </w:footnote>
  <w:footnote w:id="1">
    <w:p w:rsidR="00D01690" w:rsidRDefault="00D0169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D01690" w:rsidRDefault="00D0169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9"/>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A2"/>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C1461"/>
    <w:rsid w:val="002D2160"/>
    <w:rsid w:val="002D57AF"/>
    <w:rsid w:val="002E693F"/>
    <w:rsid w:val="002E6C7B"/>
    <w:rsid w:val="002F610C"/>
    <w:rsid w:val="002F7F5D"/>
    <w:rsid w:val="00304111"/>
    <w:rsid w:val="00320D57"/>
    <w:rsid w:val="00322E29"/>
    <w:rsid w:val="003515F3"/>
    <w:rsid w:val="00353D5D"/>
    <w:rsid w:val="003611F0"/>
    <w:rsid w:val="00361E5F"/>
    <w:rsid w:val="00377D8F"/>
    <w:rsid w:val="00380AD4"/>
    <w:rsid w:val="00384819"/>
    <w:rsid w:val="00392200"/>
    <w:rsid w:val="00397E5E"/>
    <w:rsid w:val="003A1774"/>
    <w:rsid w:val="003A1782"/>
    <w:rsid w:val="003B4277"/>
    <w:rsid w:val="003C5061"/>
    <w:rsid w:val="003D74BE"/>
    <w:rsid w:val="0040266D"/>
    <w:rsid w:val="00404632"/>
    <w:rsid w:val="00405FCA"/>
    <w:rsid w:val="0041588E"/>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BCC"/>
    <w:rsid w:val="00505BFF"/>
    <w:rsid w:val="00530D13"/>
    <w:rsid w:val="0054581D"/>
    <w:rsid w:val="00546D18"/>
    <w:rsid w:val="00555865"/>
    <w:rsid w:val="00556009"/>
    <w:rsid w:val="00564AE3"/>
    <w:rsid w:val="00567CC0"/>
    <w:rsid w:val="00570761"/>
    <w:rsid w:val="00576F64"/>
    <w:rsid w:val="00583FDD"/>
    <w:rsid w:val="00584BBB"/>
    <w:rsid w:val="005A3E11"/>
    <w:rsid w:val="005A716A"/>
    <w:rsid w:val="005B339C"/>
    <w:rsid w:val="005B56C0"/>
    <w:rsid w:val="005D1F7B"/>
    <w:rsid w:val="005D20D8"/>
    <w:rsid w:val="005F4CB4"/>
    <w:rsid w:val="006455BE"/>
    <w:rsid w:val="00661C90"/>
    <w:rsid w:val="00677326"/>
    <w:rsid w:val="00683591"/>
    <w:rsid w:val="006901E8"/>
    <w:rsid w:val="0069558D"/>
    <w:rsid w:val="006B0990"/>
    <w:rsid w:val="006D57E5"/>
    <w:rsid w:val="006E7F58"/>
    <w:rsid w:val="006F2614"/>
    <w:rsid w:val="006F7171"/>
    <w:rsid w:val="006F7D8C"/>
    <w:rsid w:val="006F7DB4"/>
    <w:rsid w:val="007000A2"/>
    <w:rsid w:val="00711699"/>
    <w:rsid w:val="00721F7B"/>
    <w:rsid w:val="007348D0"/>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2E0B"/>
    <w:rsid w:val="008A6F8D"/>
    <w:rsid w:val="008C6522"/>
    <w:rsid w:val="008C73F0"/>
    <w:rsid w:val="008D0584"/>
    <w:rsid w:val="008F4727"/>
    <w:rsid w:val="0090402C"/>
    <w:rsid w:val="00914CF7"/>
    <w:rsid w:val="00921726"/>
    <w:rsid w:val="00923107"/>
    <w:rsid w:val="00923E2C"/>
    <w:rsid w:val="0092720C"/>
    <w:rsid w:val="00927B00"/>
    <w:rsid w:val="009404DA"/>
    <w:rsid w:val="0094276F"/>
    <w:rsid w:val="00956B0A"/>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5433D"/>
    <w:rsid w:val="00A57AA9"/>
    <w:rsid w:val="00A60A63"/>
    <w:rsid w:val="00A72261"/>
    <w:rsid w:val="00A76168"/>
    <w:rsid w:val="00A77E39"/>
    <w:rsid w:val="00A8464B"/>
    <w:rsid w:val="00A92397"/>
    <w:rsid w:val="00AA045A"/>
    <w:rsid w:val="00AA1C81"/>
    <w:rsid w:val="00AA6334"/>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7AFD"/>
    <w:rsid w:val="00B9304E"/>
    <w:rsid w:val="00B96ADE"/>
    <w:rsid w:val="00BA1CBB"/>
    <w:rsid w:val="00BA2E50"/>
    <w:rsid w:val="00BB41BE"/>
    <w:rsid w:val="00BC7F5D"/>
    <w:rsid w:val="00BE46C1"/>
    <w:rsid w:val="00BE4932"/>
    <w:rsid w:val="00BE747A"/>
    <w:rsid w:val="00BF6129"/>
    <w:rsid w:val="00C0070D"/>
    <w:rsid w:val="00C12DC8"/>
    <w:rsid w:val="00C21390"/>
    <w:rsid w:val="00C4006C"/>
    <w:rsid w:val="00C532EF"/>
    <w:rsid w:val="00C63FE3"/>
    <w:rsid w:val="00C6653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hakka.allamkincstar.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502E0B-FB7A-444D-9F5A-D8C939BA6BD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4.xml><?xml version="1.0" encoding="utf-8"?>
<ds:datastoreItem xmlns:ds="http://schemas.openxmlformats.org/officeDocument/2006/customXml" ds:itemID="{AACAF269-9560-4F9D-B892-2725CE27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16319</Words>
  <Characters>112604</Characters>
  <Application>Microsoft Office Word</Application>
  <DocSecurity>4</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Glatz Henriette</cp:lastModifiedBy>
  <cp:revision>2</cp:revision>
  <cp:lastPrinted>2020-12-17T15:43:00Z</cp:lastPrinted>
  <dcterms:created xsi:type="dcterms:W3CDTF">2020-12-23T11:17:00Z</dcterms:created>
  <dcterms:modified xsi:type="dcterms:W3CDTF">2020-12-23T11:17:00Z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